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7858C5">
      <w:pPr>
        <w:pStyle w:val="3"/>
        <w:widowControl/>
        <w:spacing w:beforeAutospacing="0" w:afterAutospacing="0" w:line="440" w:lineRule="exact"/>
        <w:jc w:val="center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表1  报价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表</w:t>
      </w:r>
    </w:p>
    <w:tbl>
      <w:tblPr>
        <w:tblStyle w:val="5"/>
        <w:tblW w:w="111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365"/>
        <w:gridCol w:w="4079"/>
        <w:gridCol w:w="791"/>
        <w:gridCol w:w="1569"/>
        <w:gridCol w:w="1616"/>
      </w:tblGrid>
      <w:tr w14:paraId="08EE9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709" w:type="dxa"/>
            <w:noWrap/>
            <w:vAlign w:val="center"/>
          </w:tcPr>
          <w:p w14:paraId="75B2459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365" w:type="dxa"/>
            <w:noWrap/>
            <w:vAlign w:val="center"/>
          </w:tcPr>
          <w:p w14:paraId="74FC7E3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4079" w:type="dxa"/>
            <w:noWrap/>
            <w:vAlign w:val="center"/>
          </w:tcPr>
          <w:p w14:paraId="2E19C8B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生产厂家、品牌、规格型号</w:t>
            </w:r>
          </w:p>
        </w:tc>
        <w:tc>
          <w:tcPr>
            <w:tcW w:w="791" w:type="dxa"/>
            <w:noWrap/>
            <w:vAlign w:val="center"/>
          </w:tcPr>
          <w:p w14:paraId="52C0FAB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1569" w:type="dxa"/>
            <w:noWrap/>
            <w:vAlign w:val="center"/>
          </w:tcPr>
          <w:p w14:paraId="55D56BD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单价（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元）</w:t>
            </w:r>
          </w:p>
        </w:tc>
        <w:tc>
          <w:tcPr>
            <w:tcW w:w="1616" w:type="dxa"/>
            <w:noWrap/>
            <w:vAlign w:val="center"/>
          </w:tcPr>
          <w:p w14:paraId="296E2F3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金额（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元）</w:t>
            </w:r>
          </w:p>
        </w:tc>
      </w:tr>
      <w:tr w14:paraId="7E0B3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9" w:type="dxa"/>
            <w:noWrap/>
            <w:vAlign w:val="center"/>
          </w:tcPr>
          <w:p w14:paraId="13654C18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365" w:type="dxa"/>
            <w:noWrap/>
            <w:vAlign w:val="center"/>
          </w:tcPr>
          <w:p w14:paraId="6B1F8B4D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程序降温仪（带临床许可证，100L补给罐和操作电脑）</w:t>
            </w:r>
          </w:p>
        </w:tc>
        <w:tc>
          <w:tcPr>
            <w:tcW w:w="4079" w:type="dxa"/>
            <w:noWrap/>
            <w:vAlign w:val="center"/>
          </w:tcPr>
          <w:p w14:paraId="4FDE2F36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91" w:type="dxa"/>
            <w:noWrap/>
            <w:vAlign w:val="center"/>
          </w:tcPr>
          <w:p w14:paraId="7B8940E4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1台</w:t>
            </w:r>
          </w:p>
        </w:tc>
        <w:tc>
          <w:tcPr>
            <w:tcW w:w="1569" w:type="dxa"/>
            <w:noWrap/>
            <w:vAlign w:val="center"/>
          </w:tcPr>
          <w:p w14:paraId="4836DF4F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16" w:type="dxa"/>
            <w:noWrap/>
            <w:vAlign w:val="center"/>
          </w:tcPr>
          <w:p w14:paraId="4C85A8EB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</w:tr>
      <w:tr w14:paraId="4A3C7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129" w:type="dxa"/>
            <w:gridSpan w:val="6"/>
            <w:noWrap/>
            <w:vAlign w:val="center"/>
          </w:tcPr>
          <w:p w14:paraId="28C0BCDE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合计：</w:t>
            </w:r>
          </w:p>
        </w:tc>
      </w:tr>
      <w:tr w14:paraId="3DF38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1129" w:type="dxa"/>
            <w:gridSpan w:val="6"/>
            <w:noWrap/>
          </w:tcPr>
          <w:p w14:paraId="119CB52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注：设备报价指货物、备件、专用工具、安装、调试、检验、技术培训及技术资料和包装、运输等全部费用。</w:t>
            </w:r>
          </w:p>
        </w:tc>
      </w:tr>
    </w:tbl>
    <w:p w14:paraId="4B552B11">
      <w:pPr>
        <w:pStyle w:val="3"/>
        <w:widowControl/>
        <w:spacing w:beforeAutospacing="0" w:afterAutospacing="0" w:line="440" w:lineRule="exact"/>
        <w:jc w:val="center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</w:p>
    <w:p w14:paraId="715E7014">
      <w:pPr>
        <w:pStyle w:val="3"/>
        <w:widowControl/>
        <w:spacing w:beforeAutospacing="0" w:afterAutospacing="0" w:line="440" w:lineRule="exact"/>
        <w:jc w:val="both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</w:pPr>
      <w:bookmarkStart w:id="0" w:name="_GoBack"/>
      <w:bookmarkEnd w:id="0"/>
    </w:p>
    <w:p w14:paraId="3CD8F677">
      <w:pPr>
        <w:pStyle w:val="3"/>
        <w:widowControl/>
        <w:spacing w:beforeAutospacing="0" w:afterAutospacing="0" w:line="440" w:lineRule="exact"/>
        <w:jc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  <w:t>表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-SA"/>
        </w:rPr>
        <w:t xml:space="preserve">2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  <w:t>程序降温仪（带临床许可证，100L补给罐和操作电脑）部分参数及相关情况表</w:t>
      </w:r>
    </w:p>
    <w:tbl>
      <w:tblPr>
        <w:tblStyle w:val="5"/>
        <w:tblW w:w="11211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7384"/>
        <w:gridCol w:w="3070"/>
      </w:tblGrid>
      <w:tr w14:paraId="18343E1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757" w:type="dxa"/>
            <w:vAlign w:val="center"/>
          </w:tcPr>
          <w:p w14:paraId="224A00BE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7384" w:type="dxa"/>
            <w:vAlign w:val="center"/>
          </w:tcPr>
          <w:p w14:paraId="45E070E7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项目</w:t>
            </w:r>
          </w:p>
        </w:tc>
        <w:tc>
          <w:tcPr>
            <w:tcW w:w="3070" w:type="dxa"/>
            <w:vAlign w:val="center"/>
          </w:tcPr>
          <w:p w14:paraId="4D433AAE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内容</w:t>
            </w:r>
          </w:p>
        </w:tc>
      </w:tr>
      <w:tr w14:paraId="29BD3DE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757" w:type="dxa"/>
            <w:vAlign w:val="center"/>
          </w:tcPr>
          <w:p w14:paraId="440BFFDE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384" w:type="dxa"/>
            <w:vAlign w:val="center"/>
          </w:tcPr>
          <w:p w14:paraId="282232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箱体容积≥34L, 一次实验可最多可放置：2ml冻存管数量≥800；5ml冻存管数量≥450，50ml冻存袋≥75。</w:t>
            </w:r>
          </w:p>
        </w:tc>
        <w:tc>
          <w:tcPr>
            <w:tcW w:w="3070" w:type="dxa"/>
            <w:vAlign w:val="center"/>
          </w:tcPr>
          <w:p w14:paraId="78EC9020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61DF021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757" w:type="dxa"/>
            <w:vAlign w:val="center"/>
          </w:tcPr>
          <w:p w14:paraId="3813F802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7384" w:type="dxa"/>
            <w:vAlign w:val="center"/>
          </w:tcPr>
          <w:p w14:paraId="178645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▲设备自带液氮余量显示功能，液氮不足报警，保证样本冻存更安全。</w:t>
            </w:r>
          </w:p>
        </w:tc>
        <w:tc>
          <w:tcPr>
            <w:tcW w:w="3070" w:type="dxa"/>
            <w:vAlign w:val="center"/>
          </w:tcPr>
          <w:p w14:paraId="798DA12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4D275B8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604A5F2F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7384" w:type="dxa"/>
            <w:vAlign w:val="center"/>
          </w:tcPr>
          <w:p w14:paraId="0F1B52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设备采用侧面开门，样本拿取样本方便，箱体密封保温效果好，门锁开关轻松不费力。</w:t>
            </w:r>
          </w:p>
        </w:tc>
        <w:tc>
          <w:tcPr>
            <w:tcW w:w="3070" w:type="dxa"/>
            <w:vAlign w:val="center"/>
          </w:tcPr>
          <w:p w14:paraId="77C0FD1F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081F5E0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2F02C75A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7384" w:type="dxa"/>
            <w:vAlign w:val="center"/>
          </w:tcPr>
          <w:p w14:paraId="4B8110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▲设备可以实现精准控温，控温精度≤1℃，即控温过程中，腔体实际温度与设置温度差值≤1℃。</w:t>
            </w:r>
          </w:p>
        </w:tc>
        <w:tc>
          <w:tcPr>
            <w:tcW w:w="3070" w:type="dxa"/>
            <w:vAlign w:val="center"/>
          </w:tcPr>
          <w:p w14:paraId="24ED8170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0734159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05634814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384" w:type="dxa"/>
            <w:vAlign w:val="center"/>
          </w:tcPr>
          <w:p w14:paraId="6BFFDA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在工作过程中，设备具有自感应保护装置，开门立即停止工作，避免造成伤害。</w:t>
            </w:r>
          </w:p>
        </w:tc>
        <w:tc>
          <w:tcPr>
            <w:tcW w:w="3070" w:type="dxa"/>
            <w:vAlign w:val="center"/>
          </w:tcPr>
          <w:p w14:paraId="7A60F30B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7257B27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2AA455C6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384" w:type="dxa"/>
            <w:vAlign w:val="center"/>
          </w:tcPr>
          <w:p w14:paraId="3DD0CA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风道设计合理，腔体温度均匀，腔体内均一性≤2℃，保证样本冻存过程一致，冻存效果好。</w:t>
            </w:r>
          </w:p>
        </w:tc>
        <w:tc>
          <w:tcPr>
            <w:tcW w:w="3070" w:type="dxa"/>
            <w:vAlign w:val="center"/>
          </w:tcPr>
          <w:p w14:paraId="1CEBF799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37B9ED4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214AB314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384" w:type="dxa"/>
            <w:vAlign w:val="center"/>
          </w:tcPr>
          <w:p w14:paraId="198B68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设备操作屏幕≥7寸，界面简洁，操作方便。支持中英文切换，运行曲线可放大或缩小，运行过程可追溯。</w:t>
            </w:r>
          </w:p>
        </w:tc>
        <w:tc>
          <w:tcPr>
            <w:tcW w:w="3070" w:type="dxa"/>
            <w:vAlign w:val="center"/>
          </w:tcPr>
          <w:p w14:paraId="25096956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43F0B1A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0688B86E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384" w:type="dxa"/>
            <w:vAlign w:val="center"/>
          </w:tcPr>
          <w:p w14:paraId="45D8DB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设备支持多用户系统，具备三级管理权限，并符合电子签名管理规范。</w:t>
            </w:r>
          </w:p>
        </w:tc>
        <w:tc>
          <w:tcPr>
            <w:tcW w:w="3070" w:type="dxa"/>
            <w:vAlign w:val="center"/>
          </w:tcPr>
          <w:p w14:paraId="0D347387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50598A2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0B222B54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7384" w:type="dxa"/>
            <w:vAlign w:val="center"/>
          </w:tcPr>
          <w:p w14:paraId="64F3BA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降温速度0.1-99℃/min可调，升温速度0.1-12℃/min，温度范围：-180~+50，不需要外加电加热丝。</w:t>
            </w:r>
          </w:p>
        </w:tc>
        <w:tc>
          <w:tcPr>
            <w:tcW w:w="3070" w:type="dxa"/>
            <w:vAlign w:val="center"/>
          </w:tcPr>
          <w:p w14:paraId="744BE9A3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240F2D0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787C0B41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7384" w:type="dxa"/>
            <w:vAlign w:val="center"/>
          </w:tcPr>
          <w:p w14:paraId="293B50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可与包括国产供给罐在内的所有22psi（1.5Bar）压力的供给罐相连接。</w:t>
            </w:r>
          </w:p>
        </w:tc>
        <w:tc>
          <w:tcPr>
            <w:tcW w:w="3070" w:type="dxa"/>
            <w:vAlign w:val="center"/>
          </w:tcPr>
          <w:p w14:paraId="35925095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48C1FF0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75243BFF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7384" w:type="dxa"/>
            <w:vAlign w:val="center"/>
          </w:tcPr>
          <w:p w14:paraId="1A0C63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具备2个高精度温度传感器，可以分别测量腔体温度和样品温度。</w:t>
            </w:r>
          </w:p>
        </w:tc>
        <w:tc>
          <w:tcPr>
            <w:tcW w:w="3070" w:type="dxa"/>
            <w:vAlign w:val="center"/>
          </w:tcPr>
          <w:p w14:paraId="1024376D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6D9E7C1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11AF251D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384" w:type="dxa"/>
            <w:vAlign w:val="center"/>
          </w:tcPr>
          <w:p w14:paraId="47B0E3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运行过程中可以实时显示样本和腔体温度，还能显示实时运行曲线，方便查看温度变化。</w:t>
            </w:r>
          </w:p>
        </w:tc>
        <w:tc>
          <w:tcPr>
            <w:tcW w:w="3070" w:type="dxa"/>
            <w:vAlign w:val="center"/>
          </w:tcPr>
          <w:p w14:paraId="577CD640"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42CD9AF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08C4AFB6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7384" w:type="dxa"/>
            <w:vAlign w:val="center"/>
          </w:tcPr>
          <w:p w14:paraId="6552C8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可外接电脑,根据硬盘容量可无限储存程序和数据，可进行数据导入导出、可用于Windows兼容的打印机打印数据。</w:t>
            </w:r>
          </w:p>
        </w:tc>
        <w:tc>
          <w:tcPr>
            <w:tcW w:w="3070" w:type="dxa"/>
            <w:vAlign w:val="center"/>
          </w:tcPr>
          <w:p w14:paraId="5955E371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7DD26AC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196D8827">
            <w:pPr>
              <w:jc w:val="center"/>
              <w:rPr>
                <w:rFonts w:hint="default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7384" w:type="dxa"/>
            <w:vAlign w:val="center"/>
          </w:tcPr>
          <w:p w14:paraId="5CBAC7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 xml:space="preserve">通过独立的控制器与计算机交换数据， 若电脑停电或死机，只要程序已经输入,冷冻过程继续执行,不受影响； </w:t>
            </w:r>
          </w:p>
        </w:tc>
        <w:tc>
          <w:tcPr>
            <w:tcW w:w="3070" w:type="dxa"/>
            <w:vAlign w:val="center"/>
          </w:tcPr>
          <w:p w14:paraId="689CCE5F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6430920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4417C404">
            <w:pPr>
              <w:jc w:val="center"/>
              <w:rPr>
                <w:rFonts w:hint="default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7384" w:type="dxa"/>
            <w:vAlign w:val="center"/>
          </w:tcPr>
          <w:p w14:paraId="27CD989B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可选配UPS电源，如遇临时断电，设备仍可继续运行，保证样本冻存安全。</w:t>
            </w:r>
          </w:p>
        </w:tc>
        <w:tc>
          <w:tcPr>
            <w:tcW w:w="3070" w:type="dxa"/>
            <w:vAlign w:val="center"/>
          </w:tcPr>
          <w:p w14:paraId="456BEA65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49D91CD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36FFF37B">
            <w:pPr>
              <w:jc w:val="center"/>
              <w:rPr>
                <w:rFonts w:hint="default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7384" w:type="dxa"/>
            <w:vAlign w:val="center"/>
          </w:tcPr>
          <w:p w14:paraId="276D1E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配套的液氮系统设有安全泄压阀，防止箱体内压力过大的风险。</w:t>
            </w:r>
          </w:p>
          <w:p w14:paraId="6892B38C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070" w:type="dxa"/>
            <w:vAlign w:val="center"/>
          </w:tcPr>
          <w:p w14:paraId="1519D76E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0B39C04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70EC4317">
            <w:pPr>
              <w:jc w:val="center"/>
              <w:rPr>
                <w:rFonts w:hint="default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7384" w:type="dxa"/>
            <w:vAlign w:val="center"/>
          </w:tcPr>
          <w:p w14:paraId="4085D3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预设自带6个标准程序，自定义程序≥10个，可任意修改程序, 程序数量存储及每个程序设置步骤不受限制。</w:t>
            </w:r>
          </w:p>
        </w:tc>
        <w:tc>
          <w:tcPr>
            <w:tcW w:w="3070" w:type="dxa"/>
            <w:vAlign w:val="center"/>
          </w:tcPr>
          <w:p w14:paraId="1B8A3C9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1675FB3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4EF63C60">
            <w:pPr>
              <w:jc w:val="center"/>
              <w:rPr>
                <w:rFonts w:hint="default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7384" w:type="dxa"/>
            <w:vAlign w:val="center"/>
          </w:tcPr>
          <w:p w14:paraId="340EDC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采用真空无结霜连接管，运行过程不结霜、不凝露。</w:t>
            </w:r>
          </w:p>
        </w:tc>
        <w:tc>
          <w:tcPr>
            <w:tcW w:w="3070" w:type="dxa"/>
            <w:vAlign w:val="center"/>
          </w:tcPr>
          <w:p w14:paraId="3B3B54F7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33BF4B4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516A1E54">
            <w:pPr>
              <w:jc w:val="center"/>
              <w:rPr>
                <w:rFonts w:hint="default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7384" w:type="dxa"/>
            <w:vAlign w:val="center"/>
          </w:tcPr>
          <w:p w14:paraId="27306B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设备配套打印机，可进行运行记录打印。</w:t>
            </w:r>
          </w:p>
        </w:tc>
        <w:tc>
          <w:tcPr>
            <w:tcW w:w="3070" w:type="dxa"/>
            <w:vAlign w:val="center"/>
          </w:tcPr>
          <w:p w14:paraId="325C7354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1B6FE47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4970358A">
            <w:pPr>
              <w:jc w:val="center"/>
              <w:rPr>
                <w:rFonts w:hint="default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7384" w:type="dxa"/>
            <w:vAlign w:val="center"/>
          </w:tcPr>
          <w:p w14:paraId="59F919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设备配套≥200L的自增压液氮罐，满足细胞冻存液氮使用需求。</w:t>
            </w:r>
          </w:p>
        </w:tc>
        <w:tc>
          <w:tcPr>
            <w:tcW w:w="3070" w:type="dxa"/>
            <w:vAlign w:val="center"/>
          </w:tcPr>
          <w:p w14:paraId="65EDB889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4DF3BC9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00227889">
            <w:pPr>
              <w:jc w:val="center"/>
              <w:rPr>
                <w:rFonts w:hint="default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7384" w:type="dxa"/>
            <w:vAlign w:val="center"/>
          </w:tcPr>
          <w:p w14:paraId="5606EA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设备满足3Q验证，保证设备的准确性。</w:t>
            </w:r>
          </w:p>
        </w:tc>
        <w:tc>
          <w:tcPr>
            <w:tcW w:w="3070" w:type="dxa"/>
            <w:vAlign w:val="center"/>
          </w:tcPr>
          <w:p w14:paraId="2F538C84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5BAED1B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0EC4D5AB">
            <w:pPr>
              <w:jc w:val="center"/>
              <w:rPr>
                <w:rFonts w:hint="default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7384" w:type="dxa"/>
            <w:vAlign w:val="center"/>
          </w:tcPr>
          <w:p w14:paraId="75FEE5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▲产品具有良好的性能，符合医疗产品质量规范，具有《中华人民共和国医疗器械注册证》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3070" w:type="dxa"/>
            <w:vAlign w:val="center"/>
          </w:tcPr>
          <w:p w14:paraId="2E8428A0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385FB3B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75EBD092">
            <w:pPr>
              <w:jc w:val="center"/>
              <w:rPr>
                <w:rFonts w:hint="default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7384" w:type="dxa"/>
            <w:vAlign w:val="center"/>
          </w:tcPr>
          <w:p w14:paraId="0E556D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设备噪音≤68dB（A），提供权威机构或者第三方检测报告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3070" w:type="dxa"/>
            <w:vAlign w:val="center"/>
          </w:tcPr>
          <w:p w14:paraId="61D844A1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7F5C5A1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31FD5F8A">
            <w:pPr>
              <w:jc w:val="center"/>
              <w:rPr>
                <w:rFonts w:hint="default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7384" w:type="dxa"/>
            <w:vAlign w:val="center"/>
          </w:tcPr>
          <w:p w14:paraId="770B15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含2ml，5ml不锈钢冻存架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3070" w:type="dxa"/>
            <w:vAlign w:val="center"/>
          </w:tcPr>
          <w:p w14:paraId="79DEFFB7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3EC58A0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0724AA34">
            <w:pPr>
              <w:jc w:val="center"/>
              <w:rPr>
                <w:rFonts w:hint="default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7384" w:type="dxa"/>
            <w:vAlign w:val="center"/>
          </w:tcPr>
          <w:p w14:paraId="4BA004B2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配置清单：主机1台、说明书1本、钥匙4把、补给灌1套、笔记本电脑1台、2ml冻存架一套、5ml冻存架一套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3070" w:type="dxa"/>
            <w:vAlign w:val="center"/>
          </w:tcPr>
          <w:p w14:paraId="341B5A24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3DE5080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31D0A9D7">
            <w:pPr>
              <w:jc w:val="center"/>
              <w:rPr>
                <w:rFonts w:hint="default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7384" w:type="dxa"/>
            <w:vAlign w:val="center"/>
          </w:tcPr>
          <w:p w14:paraId="3DF864B3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设备质保期</w:t>
            </w:r>
          </w:p>
        </w:tc>
        <w:tc>
          <w:tcPr>
            <w:tcW w:w="3070" w:type="dxa"/>
            <w:vAlign w:val="center"/>
          </w:tcPr>
          <w:p w14:paraId="51FE0B43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 年</w:t>
            </w:r>
          </w:p>
        </w:tc>
      </w:tr>
    </w:tbl>
    <w:p w14:paraId="0FC3A0B4">
      <w:pPr>
        <w:pStyle w:val="3"/>
        <w:widowControl/>
        <w:spacing w:beforeAutospacing="0" w:afterAutospacing="0" w:line="440" w:lineRule="exact"/>
        <w:jc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</w:pPr>
    </w:p>
    <w:p w14:paraId="1F333FDF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</w:p>
    <w:p w14:paraId="2BF36945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>公司名称：</w:t>
      </w:r>
    </w:p>
    <w:p w14:paraId="655F1A01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</w:p>
    <w:p w14:paraId="771DB081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>法定代表人或委托代理人签字：</w:t>
      </w:r>
    </w:p>
    <w:p w14:paraId="1CA04F92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</w:p>
    <w:p w14:paraId="39AEAF5D">
      <w:pPr>
        <w:bidi w:val="0"/>
        <w:ind w:firstLine="2160" w:firstLineChars="900"/>
        <w:jc w:val="left"/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 xml:space="preserve">日期：      年     月    日     </w:t>
      </w:r>
      <w:r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  <w:t xml:space="preserve"> </w:t>
      </w:r>
    </w:p>
    <w:p w14:paraId="359C4D78">
      <w:pPr>
        <w:bidi w:val="0"/>
        <w:ind w:left="0" w:leftChars="0" w:firstLine="6134" w:firstLineChars="2191"/>
        <w:jc w:val="left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  <w:t xml:space="preserve">  </w:t>
      </w:r>
    </w:p>
    <w:p w14:paraId="5C850D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275" w:hanging="1481" w:hangingChars="529"/>
        <w:jc w:val="left"/>
        <w:textAlignment w:val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sz w:val="24"/>
          <w:szCs w:val="24"/>
        </w:rPr>
        <w:t>填写说明：</w:t>
      </w:r>
    </w:p>
    <w:p w14:paraId="2968A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1、报价填报按人民币大小写规则填写，小写如小数点后无数值，填写至小数点后两位。</w:t>
      </w:r>
    </w:p>
    <w:p w14:paraId="74BC9D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2、填写完毕后密封入信封，信封正面写公司简称、所投分标号（如有）后交回。</w:t>
      </w:r>
    </w:p>
    <w:p w14:paraId="7E6B77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1" w:firstLineChars="100"/>
        <w:jc w:val="left"/>
        <w:textAlignment w:val="auto"/>
        <w:rPr>
          <w:rFonts w:hint="eastAsia" w:eastAsiaTheme="minor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/>
          <w:b/>
          <w:sz w:val="24"/>
          <w:szCs w:val="24"/>
        </w:rPr>
        <w:t>参考：</w:t>
      </w:r>
      <w:r>
        <w:rPr>
          <w:rFonts w:hint="eastAsia" w:ascii="黑体" w:hAnsi="黑体" w:eastAsia="黑体" w:cs="黑体"/>
          <w:sz w:val="24"/>
          <w:szCs w:val="24"/>
        </w:rPr>
        <w:t>壹贰叁肆伍陆柒捌玖拾佰仟万元角分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7DD7E070">
      <w:pPr>
        <w:ind w:firstLine="3990" w:firstLineChars="1900"/>
      </w:pPr>
    </w:p>
    <w:p w14:paraId="583D2224">
      <w:pPr>
        <w:ind w:firstLine="3990" w:firstLineChars="19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0A8EC0D-6F79-4299-909B-6CB95D827B9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059DCBDF-A012-4A35-B24A-2F6BB2115AAF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B60C43E2-FDF1-44CE-AEF0-CA946A202F1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5YWI1MWM0YmMwNzkzYTZmYmI4NjM4ZDU0ZDhiMzgifQ=="/>
  </w:docVars>
  <w:rsids>
    <w:rsidRoot w:val="5B67085C"/>
    <w:rsid w:val="01590B55"/>
    <w:rsid w:val="08672FD7"/>
    <w:rsid w:val="0D3210AE"/>
    <w:rsid w:val="0ED60AB4"/>
    <w:rsid w:val="1ACA07D0"/>
    <w:rsid w:val="20225A33"/>
    <w:rsid w:val="223601C6"/>
    <w:rsid w:val="227346A7"/>
    <w:rsid w:val="29CB6FBF"/>
    <w:rsid w:val="2D360D42"/>
    <w:rsid w:val="307A1AE5"/>
    <w:rsid w:val="35280B03"/>
    <w:rsid w:val="3F0C7BFD"/>
    <w:rsid w:val="42F1733D"/>
    <w:rsid w:val="51E7689A"/>
    <w:rsid w:val="543A7A73"/>
    <w:rsid w:val="59746BF9"/>
    <w:rsid w:val="597E746C"/>
    <w:rsid w:val="59A62C86"/>
    <w:rsid w:val="5B67085C"/>
    <w:rsid w:val="5D0C499F"/>
    <w:rsid w:val="6061038C"/>
    <w:rsid w:val="61263164"/>
    <w:rsid w:val="667D5AB0"/>
    <w:rsid w:val="6E1272E8"/>
    <w:rsid w:val="6EAD1AB1"/>
    <w:rsid w:val="775A1CF3"/>
    <w:rsid w:val="77C71A27"/>
    <w:rsid w:val="78A52E14"/>
    <w:rsid w:val="7E570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2655</Words>
  <Characters>2875</Characters>
  <Lines>0</Lines>
  <Paragraphs>0</Paragraphs>
  <TotalTime>3</TotalTime>
  <ScaleCrop>false</ScaleCrop>
  <LinksUpToDate>false</LinksUpToDate>
  <CharactersWithSpaces>3215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2024-07-12T12:28:00Z</dcterms:created>
  <dc:creator>Never</dc:creator>
  <cp:lastModifiedBy>WPS_535982091</cp:lastModifiedBy>
  <dcterms:modified xsi:type="dcterms:W3CDTF">2024-09-19T10:43:35Z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FBDE97BCC13B4C5CB6BE5E18E6D298D3_11</vt:lpwstr>
  </property>
</Properties>
</file>