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5B0D17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</w:rPr>
        <w:t>表1  报价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表</w:t>
      </w:r>
    </w:p>
    <w:tbl>
      <w:tblPr>
        <w:tblStyle w:val="6"/>
        <w:tblW w:w="111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365"/>
        <w:gridCol w:w="4185"/>
        <w:gridCol w:w="835"/>
        <w:gridCol w:w="1473"/>
        <w:gridCol w:w="1562"/>
      </w:tblGrid>
      <w:tr w14:paraId="08EE9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09" w:type="dxa"/>
            <w:noWrap/>
            <w:vAlign w:val="center"/>
          </w:tcPr>
          <w:p w14:paraId="75B245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65" w:type="dxa"/>
            <w:noWrap/>
            <w:vAlign w:val="center"/>
          </w:tcPr>
          <w:p w14:paraId="74FC7E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4185" w:type="dxa"/>
            <w:noWrap/>
            <w:vAlign w:val="center"/>
          </w:tcPr>
          <w:p w14:paraId="2E19C8BE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生产厂家、品牌、规格型号</w:t>
            </w:r>
          </w:p>
        </w:tc>
        <w:tc>
          <w:tcPr>
            <w:tcW w:w="835" w:type="dxa"/>
            <w:noWrap/>
            <w:vAlign w:val="center"/>
          </w:tcPr>
          <w:p w14:paraId="52C0FAB7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  <w:tc>
          <w:tcPr>
            <w:tcW w:w="1473" w:type="dxa"/>
            <w:noWrap/>
            <w:vAlign w:val="center"/>
          </w:tcPr>
          <w:p w14:paraId="55D56BD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单价（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  <w:tc>
          <w:tcPr>
            <w:tcW w:w="1562" w:type="dxa"/>
            <w:noWrap/>
            <w:vAlign w:val="center"/>
          </w:tcPr>
          <w:p w14:paraId="296E2F3C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金额（</w:t>
            </w: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  <w:lang w:val="en-US" w:eastAsia="zh-CN"/>
              </w:rPr>
              <w:t>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元）</w:t>
            </w:r>
          </w:p>
        </w:tc>
      </w:tr>
      <w:tr w14:paraId="7E0B3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9" w:type="dxa"/>
            <w:noWrap/>
            <w:vAlign w:val="center"/>
          </w:tcPr>
          <w:p w14:paraId="13654C1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365" w:type="dxa"/>
            <w:noWrap/>
            <w:vAlign w:val="center"/>
          </w:tcPr>
          <w:p w14:paraId="6B1F8B4D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高速冷冻离心机（含一台分析电子天平）</w:t>
            </w:r>
          </w:p>
        </w:tc>
        <w:tc>
          <w:tcPr>
            <w:tcW w:w="4185" w:type="dxa"/>
            <w:noWrap/>
            <w:vAlign w:val="center"/>
          </w:tcPr>
          <w:p w14:paraId="4FDE2F36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35" w:type="dxa"/>
            <w:noWrap/>
            <w:vAlign w:val="center"/>
          </w:tcPr>
          <w:p w14:paraId="7B8940E4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1台</w:t>
            </w:r>
          </w:p>
        </w:tc>
        <w:tc>
          <w:tcPr>
            <w:tcW w:w="1473" w:type="dxa"/>
            <w:noWrap/>
            <w:vAlign w:val="center"/>
          </w:tcPr>
          <w:p w14:paraId="4836DF4F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2" w:type="dxa"/>
            <w:noWrap/>
            <w:vAlign w:val="center"/>
          </w:tcPr>
          <w:p w14:paraId="4C85A8E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</w:p>
        </w:tc>
      </w:tr>
      <w:tr w14:paraId="4A3C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1129" w:type="dxa"/>
            <w:gridSpan w:val="6"/>
            <w:noWrap/>
            <w:vAlign w:val="center"/>
          </w:tcPr>
          <w:p w14:paraId="28C0BCD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合计：</w:t>
            </w:r>
          </w:p>
        </w:tc>
      </w:tr>
      <w:tr w14:paraId="3DF38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11129" w:type="dxa"/>
            <w:gridSpan w:val="6"/>
            <w:noWrap/>
          </w:tcPr>
          <w:p w14:paraId="119CB52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注：设备报价指货物、备件、专用工具、安装、调试、检验、技术培训及技术资料和包装、运输等全部费用。</w:t>
            </w:r>
          </w:p>
        </w:tc>
      </w:tr>
    </w:tbl>
    <w:p w14:paraId="4B552B11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</w:p>
    <w:p w14:paraId="0FBA8C19">
      <w:pPr>
        <w:pStyle w:val="4"/>
        <w:widowControl/>
        <w:spacing w:beforeAutospacing="0" w:afterAutospacing="0" w:line="44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</w:pPr>
    </w:p>
    <w:p w14:paraId="7807004B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表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-SA"/>
        </w:rPr>
        <w:t xml:space="preserve">2高速冷冻离心机（含一台分析电子天平）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  <w:t>部分参数及相关情况表</w:t>
      </w:r>
    </w:p>
    <w:tbl>
      <w:tblPr>
        <w:tblStyle w:val="6"/>
        <w:tblW w:w="11211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7384"/>
        <w:gridCol w:w="3070"/>
      </w:tblGrid>
      <w:tr w14:paraId="23EBA7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757" w:type="dxa"/>
            <w:vAlign w:val="center"/>
          </w:tcPr>
          <w:p w14:paraId="4CB8494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384" w:type="dxa"/>
            <w:vAlign w:val="center"/>
          </w:tcPr>
          <w:p w14:paraId="3B39C1AF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3070" w:type="dxa"/>
            <w:vAlign w:val="center"/>
          </w:tcPr>
          <w:p w14:paraId="4A817FDE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4"/>
                <w:szCs w:val="24"/>
              </w:rPr>
              <w:t>内容</w:t>
            </w:r>
          </w:p>
        </w:tc>
      </w:tr>
      <w:tr w14:paraId="3DDA22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757" w:type="dxa"/>
            <w:vAlign w:val="center"/>
          </w:tcPr>
          <w:p w14:paraId="300505D2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7384" w:type="dxa"/>
            <w:vAlign w:val="center"/>
          </w:tcPr>
          <w:p w14:paraId="182538E9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▲多点触控液晶屏，可带手套直接操作。</w:t>
            </w:r>
          </w:p>
        </w:tc>
        <w:tc>
          <w:tcPr>
            <w:tcW w:w="3070" w:type="dxa"/>
            <w:vAlign w:val="center"/>
          </w:tcPr>
          <w:p w14:paraId="5CF31BE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953854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757" w:type="dxa"/>
            <w:vAlign w:val="center"/>
          </w:tcPr>
          <w:p w14:paraId="5CE78A34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7384" w:type="dxa"/>
            <w:vAlign w:val="center"/>
          </w:tcPr>
          <w:p w14:paraId="6CF25C42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用户独立管理系统，各用户独立密码保护，各用户独立程序数据分开管理。</w:t>
            </w:r>
          </w:p>
        </w:tc>
        <w:tc>
          <w:tcPr>
            <w:tcW w:w="3070" w:type="dxa"/>
            <w:vAlign w:val="center"/>
          </w:tcPr>
          <w:p w14:paraId="0BCEB15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7A6CAA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145A29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7384" w:type="dxa"/>
            <w:vAlign w:val="center"/>
          </w:tcPr>
          <w:p w14:paraId="75DB2199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菜单式程序库，程序库存储量大于9999条。</w:t>
            </w:r>
          </w:p>
        </w:tc>
        <w:tc>
          <w:tcPr>
            <w:tcW w:w="3070" w:type="dxa"/>
            <w:vAlign w:val="center"/>
          </w:tcPr>
          <w:p w14:paraId="3F33F78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4C6C84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EE5E7C1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7384" w:type="dxa"/>
            <w:vAlign w:val="center"/>
          </w:tcPr>
          <w:p w14:paraId="2CBBF854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可单独查看运行记录，单条运行记录曲线可直接放大，全程掌握运行状态。</w:t>
            </w:r>
          </w:p>
        </w:tc>
        <w:tc>
          <w:tcPr>
            <w:tcW w:w="3070" w:type="dxa"/>
            <w:vAlign w:val="center"/>
          </w:tcPr>
          <w:p w14:paraId="0E3182E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6F25B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1898EF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7384" w:type="dxa"/>
            <w:vAlign w:val="center"/>
          </w:tcPr>
          <w:p w14:paraId="2A463DD8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电子水平仪辅助安装调平，安装方便更简单。</w:t>
            </w:r>
          </w:p>
        </w:tc>
        <w:tc>
          <w:tcPr>
            <w:tcW w:w="3070" w:type="dxa"/>
            <w:vAlign w:val="center"/>
          </w:tcPr>
          <w:p w14:paraId="39012DF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52F1A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367AA4C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384" w:type="dxa"/>
            <w:vAlign w:val="center"/>
          </w:tcPr>
          <w:p w14:paraId="6B272AE1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提前预约制冷功能，可根据工作日自由设定到达设置时间自动进入制冷状态。</w:t>
            </w:r>
          </w:p>
        </w:tc>
        <w:tc>
          <w:tcPr>
            <w:tcW w:w="3070" w:type="dxa"/>
            <w:vAlign w:val="center"/>
          </w:tcPr>
          <w:p w14:paraId="425D073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494114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5F876F7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7384" w:type="dxa"/>
            <w:vAlign w:val="center"/>
          </w:tcPr>
          <w:p w14:paraId="164906F3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采用六轴振动传感器，自动实时监测离心机运行状态，保证离心安全。</w:t>
            </w:r>
          </w:p>
        </w:tc>
        <w:tc>
          <w:tcPr>
            <w:tcW w:w="3070" w:type="dxa"/>
            <w:vAlign w:val="center"/>
          </w:tcPr>
          <w:p w14:paraId="6A9DAE1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3C7402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0B4738A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7384" w:type="dxa"/>
            <w:vAlign w:val="center"/>
          </w:tcPr>
          <w:p w14:paraId="32F9A0CB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▲转速、离心力、时间和温度可由用户输入，离心过程中可改变参数值。</w:t>
            </w:r>
          </w:p>
        </w:tc>
        <w:tc>
          <w:tcPr>
            <w:tcW w:w="3070" w:type="dxa"/>
            <w:vAlign w:val="center"/>
          </w:tcPr>
          <w:p w14:paraId="7CE5ADD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BB3491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663D0AB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7384" w:type="dxa"/>
            <w:vAlign w:val="center"/>
          </w:tcPr>
          <w:p w14:paraId="09E64685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▲计时方式：启动计时和到转速计时可选。</w:t>
            </w:r>
          </w:p>
        </w:tc>
        <w:tc>
          <w:tcPr>
            <w:tcW w:w="3070" w:type="dxa"/>
            <w:vAlign w:val="center"/>
          </w:tcPr>
          <w:p w14:paraId="1986FEB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FB035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5C14482E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384" w:type="dxa"/>
            <w:vAlign w:val="center"/>
          </w:tcPr>
          <w:p w14:paraId="669FADF0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快速预冷功能：可在无样品情况下,将转子和整个腔体迅速降到设定温度。</w:t>
            </w:r>
          </w:p>
        </w:tc>
        <w:tc>
          <w:tcPr>
            <w:tcW w:w="3070" w:type="dxa"/>
            <w:vAlign w:val="center"/>
          </w:tcPr>
          <w:p w14:paraId="7F89F13F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B4C1B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0FF1CC0">
            <w:pPr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7384" w:type="dxa"/>
            <w:vAlign w:val="center"/>
          </w:tcPr>
          <w:p w14:paraId="6B4446EF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瞬时离心功能：满足短时自由离心需求。</w:t>
            </w:r>
          </w:p>
        </w:tc>
        <w:tc>
          <w:tcPr>
            <w:tcW w:w="3070" w:type="dxa"/>
            <w:vAlign w:val="center"/>
          </w:tcPr>
          <w:p w14:paraId="03C8CFD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CB200D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5DF7AD2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84" w:type="dxa"/>
            <w:vAlign w:val="center"/>
          </w:tcPr>
          <w:p w14:paraId="53742C98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系统智能节能功能：无工作自动进入最低功耗待机，节能降耗。</w:t>
            </w:r>
          </w:p>
        </w:tc>
        <w:tc>
          <w:tcPr>
            <w:tcW w:w="3070" w:type="dxa"/>
            <w:vAlign w:val="center"/>
          </w:tcPr>
          <w:p w14:paraId="4777B85A">
            <w:pP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4"/>
                <w:szCs w:val="24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964FE8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BC171B8">
            <w:pPr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7384" w:type="dxa"/>
            <w:vAlign w:val="center"/>
          </w:tcPr>
          <w:p w14:paraId="2C96433F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转子唯一身份ID技术，实现放入式静态识别，转子使用寿命智能统计。</w:t>
            </w:r>
          </w:p>
        </w:tc>
        <w:tc>
          <w:tcPr>
            <w:tcW w:w="3070" w:type="dxa"/>
            <w:vAlign w:val="center"/>
          </w:tcPr>
          <w:p w14:paraId="5A28A9F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2262B8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E532B3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7384" w:type="dxa"/>
            <w:vAlign w:val="center"/>
          </w:tcPr>
          <w:p w14:paraId="06B5A1F8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USB插口，实现运行数据可直接导出。</w:t>
            </w:r>
          </w:p>
        </w:tc>
        <w:tc>
          <w:tcPr>
            <w:tcW w:w="3070" w:type="dxa"/>
            <w:vAlign w:val="center"/>
          </w:tcPr>
          <w:p w14:paraId="248642F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3BD2C5E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D598EB4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384" w:type="dxa"/>
            <w:vAlign w:val="center"/>
          </w:tcPr>
          <w:p w14:paraId="3600BC0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采用自吸抗震门锁，螺纹拉紧，保障使用安全，并提供国家级认证。</w:t>
            </w:r>
          </w:p>
        </w:tc>
        <w:tc>
          <w:tcPr>
            <w:tcW w:w="3070" w:type="dxa"/>
            <w:vAlign w:val="center"/>
          </w:tcPr>
          <w:p w14:paraId="29A39F3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1C8AF7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4D5098F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7384" w:type="dxa"/>
            <w:vAlign w:val="center"/>
          </w:tcPr>
          <w:p w14:paraId="5F4AF988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具有9级加速, 10级减速。</w:t>
            </w:r>
          </w:p>
        </w:tc>
        <w:tc>
          <w:tcPr>
            <w:tcW w:w="3070" w:type="dxa"/>
            <w:vAlign w:val="center"/>
          </w:tcPr>
          <w:p w14:paraId="10673999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6199A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5E79898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7384" w:type="dxa"/>
            <w:vAlign w:val="center"/>
          </w:tcPr>
          <w:p w14:paraId="27B01BD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转子识别报警，过压欠压报警、电机超速报警、无转子信息报警、制动异常报警、通讯故障报警、寿命提醒报警、等多种报警功能。</w:t>
            </w:r>
          </w:p>
        </w:tc>
        <w:tc>
          <w:tcPr>
            <w:tcW w:w="3070" w:type="dxa"/>
            <w:vAlign w:val="center"/>
          </w:tcPr>
          <w:p w14:paraId="593E519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29C7D0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1A121E56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7384" w:type="dxa"/>
            <w:vAlign w:val="center"/>
          </w:tcPr>
          <w:p w14:paraId="707CAFAE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提供TUV机构的CE认证。</w:t>
            </w:r>
          </w:p>
        </w:tc>
        <w:tc>
          <w:tcPr>
            <w:tcW w:w="3070" w:type="dxa"/>
            <w:vAlign w:val="center"/>
          </w:tcPr>
          <w:p w14:paraId="0CFFE40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51F51F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67AB549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7384" w:type="dxa"/>
            <w:vAlign w:val="center"/>
          </w:tcPr>
          <w:p w14:paraId="1BAB00EB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提供生物安全密封性转子的第三方检测报告；</w:t>
            </w:r>
          </w:p>
        </w:tc>
        <w:tc>
          <w:tcPr>
            <w:tcW w:w="3070" w:type="dxa"/>
            <w:vAlign w:val="center"/>
          </w:tcPr>
          <w:p w14:paraId="5568462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E80A4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1D50887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384" w:type="dxa"/>
            <w:vAlign w:val="center"/>
          </w:tcPr>
          <w:p w14:paraId="4EF894EB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采用316不锈钢内胆，抗腐蚀；</w:t>
            </w:r>
          </w:p>
        </w:tc>
        <w:tc>
          <w:tcPr>
            <w:tcW w:w="3070" w:type="dxa"/>
            <w:vAlign w:val="center"/>
          </w:tcPr>
          <w:p w14:paraId="3B93A33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09C89AE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51FF889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7384" w:type="dxa"/>
            <w:vAlign w:val="center"/>
          </w:tcPr>
          <w:p w14:paraId="4BB4505A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▲最高转速:≥18,000 rpm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48139032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CC9306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ED9A15F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7384" w:type="dxa"/>
            <w:vAlign w:val="center"/>
          </w:tcPr>
          <w:p w14:paraId="2774EDCD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▲最大相对离心力:≥30000 x g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74EF102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B3FA0D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CCC1ADF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7384" w:type="dxa"/>
            <w:vAlign w:val="center"/>
          </w:tcPr>
          <w:p w14:paraId="6FE083DA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转速精度：±10rpm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495ED49C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AF8CDC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E2F85A8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7384" w:type="dxa"/>
            <w:vAlign w:val="center"/>
          </w:tcPr>
          <w:p w14:paraId="55744F48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最大容量：4x100ml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2D8388D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64CAF17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C91A074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7384" w:type="dxa"/>
            <w:vAlign w:val="center"/>
          </w:tcPr>
          <w:p w14:paraId="076753FC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定时范围:1秒－99小时59分59秒。</w:t>
            </w:r>
          </w:p>
        </w:tc>
        <w:tc>
          <w:tcPr>
            <w:tcW w:w="3070" w:type="dxa"/>
            <w:vAlign w:val="center"/>
          </w:tcPr>
          <w:p w14:paraId="009A0544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BBE7B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46E6FAC3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7384" w:type="dxa"/>
            <w:vAlign w:val="center"/>
          </w:tcPr>
          <w:p w14:paraId="4D20A364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温度设置范围：-20℃～40℃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6ABCB20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73BC7E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048760DD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7384" w:type="dxa"/>
            <w:vAlign w:val="center"/>
          </w:tcPr>
          <w:p w14:paraId="59DE3538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温度精度：±2℃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03992A87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CDA77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73C1C2A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7384" w:type="dxa"/>
            <w:vAlign w:val="center"/>
          </w:tcPr>
          <w:p w14:paraId="39E05AB7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噪音：≤52 dB</w:t>
            </w: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3070" w:type="dxa"/>
            <w:vAlign w:val="center"/>
          </w:tcPr>
          <w:p w14:paraId="3E0EE1B8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14FFDD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29B9A4CB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7384" w:type="dxa"/>
            <w:vAlign w:val="center"/>
          </w:tcPr>
          <w:p w14:paraId="74927204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选配转子，</w:t>
            </w:r>
          </w:p>
          <w:p w14:paraId="118C0607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角转子：12x1.5/2ml；24x1.5/2ml；30x1.5/2ml；48x1.5/2ml ；18*5ml；12x10ml；8x15ml；6x50ml（圆底）；6x50ml（尖底）；4x100ml；6x100ml；12x8x0.2ml；18*15ml；6*15/50ml；</w:t>
            </w:r>
          </w:p>
          <w:p w14:paraId="2273530C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水平转子：4x1x50ml；4x2x15ml；4x5x10/7/5ml；2x96x0.2ml酶标板；</w:t>
            </w:r>
          </w:p>
        </w:tc>
        <w:tc>
          <w:tcPr>
            <w:tcW w:w="3070" w:type="dxa"/>
            <w:vAlign w:val="center"/>
          </w:tcPr>
          <w:p w14:paraId="099EDFBD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49D613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799DC136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7384" w:type="dxa"/>
            <w:vAlign w:val="center"/>
          </w:tcPr>
          <w:p w14:paraId="0E57AD7A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配置清单：</w:t>
            </w:r>
          </w:p>
          <w:p w14:paraId="65BB1AD7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①主机1台，</w:t>
            </w:r>
          </w:p>
          <w:p w14:paraId="058C53EE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②说明书1本</w:t>
            </w:r>
          </w:p>
          <w:p w14:paraId="16F2BA1A">
            <w:pPr>
              <w:numPr>
                <w:ilvl w:val="0"/>
                <w:numId w:val="0"/>
              </w:numPr>
              <w:spacing w:line="480" w:lineRule="exact"/>
              <w:ind w:leftChars="0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③电源线1根</w:t>
            </w:r>
          </w:p>
          <w:p w14:paraId="156FA84B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④至少2个转子，1个角转子，1个水平转子</w:t>
            </w:r>
          </w:p>
          <w:p w14:paraId="22716DAE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eastAsia="zh-CN"/>
              </w:rPr>
              <w:t>⑤分析电子天平一台</w:t>
            </w:r>
          </w:p>
        </w:tc>
        <w:tc>
          <w:tcPr>
            <w:tcW w:w="3070" w:type="dxa"/>
            <w:vAlign w:val="center"/>
          </w:tcPr>
          <w:p w14:paraId="31006BA0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</w:rPr>
              <w:t>是否具备：□ 是    □否</w:t>
            </w:r>
          </w:p>
        </w:tc>
      </w:tr>
      <w:tr w14:paraId="538743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757" w:type="dxa"/>
            <w:vAlign w:val="center"/>
          </w:tcPr>
          <w:p w14:paraId="3BDC6FB0">
            <w:pPr>
              <w:jc w:val="center"/>
              <w:rPr>
                <w:rFonts w:hint="default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7384" w:type="dxa"/>
            <w:vAlign w:val="center"/>
          </w:tcPr>
          <w:p w14:paraId="14DB1543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>设备质保期</w:t>
            </w:r>
          </w:p>
        </w:tc>
        <w:tc>
          <w:tcPr>
            <w:tcW w:w="3070" w:type="dxa"/>
            <w:vAlign w:val="center"/>
          </w:tcPr>
          <w:p w14:paraId="1F8BA636"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 xml:space="preserve"> 年</w:t>
            </w:r>
          </w:p>
        </w:tc>
      </w:tr>
    </w:tbl>
    <w:p w14:paraId="0B2F2E35">
      <w:pPr>
        <w:pStyle w:val="4"/>
        <w:widowControl/>
        <w:spacing w:beforeAutospacing="0" w:afterAutospacing="0" w:line="440" w:lineRule="exact"/>
        <w:jc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-SA"/>
        </w:rPr>
      </w:pPr>
    </w:p>
    <w:p w14:paraId="2C409E0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公司名称：</w:t>
      </w:r>
    </w:p>
    <w:p w14:paraId="0D67FBC9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bookmarkStart w:id="0" w:name="_GoBack"/>
      <w:bookmarkEnd w:id="0"/>
    </w:p>
    <w:p w14:paraId="6091DBAD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>法定代表人或委托代理人签字：</w:t>
      </w:r>
    </w:p>
    <w:p w14:paraId="2446470A">
      <w:pPr>
        <w:bidi w:val="0"/>
        <w:ind w:firstLine="2160" w:firstLineChars="900"/>
        <w:jc w:val="left"/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</w:pPr>
    </w:p>
    <w:p w14:paraId="1447AF47">
      <w:pPr>
        <w:bidi w:val="0"/>
        <w:ind w:firstLine="2160" w:firstLineChars="900"/>
        <w:jc w:val="left"/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</w:pPr>
      <w:r>
        <w:rPr>
          <w:rFonts w:hint="eastAsia" w:cstheme="minorBidi"/>
          <w:kern w:val="2"/>
          <w:sz w:val="24"/>
          <w:szCs w:val="24"/>
          <w:u w:val="none"/>
          <w:lang w:val="en-US" w:eastAsia="zh-CN" w:bidi="ar-SA"/>
        </w:rPr>
        <w:t xml:space="preserve">日期：      年     月    日     </w:t>
      </w: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</w:t>
      </w:r>
    </w:p>
    <w:p w14:paraId="08872304">
      <w:pPr>
        <w:bidi w:val="0"/>
        <w:ind w:left="0" w:leftChars="0" w:firstLine="6134" w:firstLineChars="2191"/>
        <w:jc w:val="left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cstheme="minorBidi"/>
          <w:kern w:val="2"/>
          <w:sz w:val="28"/>
          <w:szCs w:val="28"/>
          <w:u w:val="none"/>
          <w:lang w:val="en-US" w:eastAsia="zh-CN" w:bidi="ar-SA"/>
        </w:rPr>
        <w:t xml:space="preserve">  </w:t>
      </w:r>
    </w:p>
    <w:p w14:paraId="77F904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1275" w:hanging="1481" w:hangingChars="529"/>
        <w:jc w:val="left"/>
        <w:textAlignment w:val="auto"/>
        <w:rPr>
          <w:rFonts w:hint="eastAsia" w:ascii="宋体" w:hAnsi="宋体"/>
          <w:b/>
          <w:sz w:val="24"/>
          <w:szCs w:val="24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填写说明：</w:t>
      </w:r>
    </w:p>
    <w:p w14:paraId="209D7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1、报价填报按人民币大小写规则填写，小写如小数点后无数值，填写至小数点后两位。</w:t>
      </w:r>
    </w:p>
    <w:p w14:paraId="7DD293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2、填写完毕后密封入信封，信封正面写公司简称、所投分标号（如有）后交回。</w:t>
      </w:r>
    </w:p>
    <w:p w14:paraId="6118B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jc w:val="left"/>
        <w:textAlignment w:val="auto"/>
        <w:rPr>
          <w:rFonts w:hint="eastAsia" w:eastAsiaTheme="minorEastAsia" w:cstheme="minorBidi"/>
          <w:kern w:val="2"/>
          <w:sz w:val="24"/>
          <w:szCs w:val="24"/>
          <w:u w:val="none"/>
          <w:lang w:val="en-US" w:eastAsia="zh-CN" w:bidi="ar-SA"/>
        </w:rPr>
      </w:pPr>
      <w:r>
        <w:rPr>
          <w:rFonts w:hint="eastAsia" w:ascii="宋体" w:hAnsi="宋体"/>
          <w:b/>
          <w:sz w:val="24"/>
          <w:szCs w:val="24"/>
        </w:rPr>
        <w:t>参考：</w:t>
      </w:r>
      <w:r>
        <w:rPr>
          <w:rFonts w:hint="eastAsia" w:ascii="黑体" w:hAnsi="黑体" w:eastAsia="黑体" w:cs="黑体"/>
          <w:sz w:val="24"/>
          <w:szCs w:val="24"/>
        </w:rPr>
        <w:t>壹贰叁肆伍陆柒捌玖拾佰仟万元角分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 w14:paraId="554C145D">
      <w:pPr>
        <w:ind w:firstLine="3990" w:firstLineChars="1900"/>
      </w:pPr>
    </w:p>
    <w:p w14:paraId="2585537C">
      <w:pPr>
        <w:spacing w:line="440" w:lineRule="exact"/>
        <w:ind w:firstLine="420" w:firstLineChars="2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9C0992B-9158-41F1-BB8B-6CFE98871BF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9068A1F6-EC10-4F22-9CC3-AB487CB5AF5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F2F59761-FD24-4B94-90C8-4FD64677F7F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5YWI1MWM0YmMwNzkzYTZmYmI4NjM4ZDU0ZDhiMzgifQ=="/>
  </w:docVars>
  <w:rsids>
    <w:rsidRoot w:val="5B67085C"/>
    <w:rsid w:val="01590B55"/>
    <w:rsid w:val="01B3097E"/>
    <w:rsid w:val="07826300"/>
    <w:rsid w:val="0CBD4807"/>
    <w:rsid w:val="0DCA0BD4"/>
    <w:rsid w:val="1BDE064B"/>
    <w:rsid w:val="1DB738EC"/>
    <w:rsid w:val="1FB74063"/>
    <w:rsid w:val="20225A33"/>
    <w:rsid w:val="29CB6FBF"/>
    <w:rsid w:val="2D360D42"/>
    <w:rsid w:val="2E2A554C"/>
    <w:rsid w:val="303D21A7"/>
    <w:rsid w:val="307A1AE5"/>
    <w:rsid w:val="30E94DB5"/>
    <w:rsid w:val="329A3070"/>
    <w:rsid w:val="33367C76"/>
    <w:rsid w:val="35280B03"/>
    <w:rsid w:val="36710933"/>
    <w:rsid w:val="373F4071"/>
    <w:rsid w:val="3803747F"/>
    <w:rsid w:val="3EEC4D4E"/>
    <w:rsid w:val="3F0C7BFD"/>
    <w:rsid w:val="429873B8"/>
    <w:rsid w:val="42BD5383"/>
    <w:rsid w:val="515B2E82"/>
    <w:rsid w:val="51E7689A"/>
    <w:rsid w:val="52EE1E8A"/>
    <w:rsid w:val="5328431E"/>
    <w:rsid w:val="5724512C"/>
    <w:rsid w:val="587A4EC7"/>
    <w:rsid w:val="59746BF9"/>
    <w:rsid w:val="597E746C"/>
    <w:rsid w:val="5A151022"/>
    <w:rsid w:val="5B67085C"/>
    <w:rsid w:val="5D0C499F"/>
    <w:rsid w:val="61263164"/>
    <w:rsid w:val="666C5353"/>
    <w:rsid w:val="67690C57"/>
    <w:rsid w:val="6A3E0214"/>
    <w:rsid w:val="6D161F81"/>
    <w:rsid w:val="75E9406B"/>
    <w:rsid w:val="775A1CF3"/>
    <w:rsid w:val="776E2735"/>
    <w:rsid w:val="77C71A27"/>
    <w:rsid w:val="7D2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1269</Words>
  <Characters>1464</Characters>
  <Lines>0</Lines>
  <Paragraphs>0</Paragraphs>
  <TotalTime>2</TotalTime>
  <ScaleCrop>false</ScaleCrop>
  <LinksUpToDate>false</LinksUpToDate>
  <CharactersWithSpaces>1658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2024-07-12T12:28:00Z</dcterms:created>
  <dc:creator>Never</dc:creator>
  <cp:lastModifiedBy>WPS_535982091</cp:lastModifiedBy>
  <dcterms:modified xsi:type="dcterms:W3CDTF">2024-09-19T11:15:51Z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FBDE97BCC13B4C5CB6BE5E18E6D298D3_11</vt:lpwstr>
  </property>
</Properties>
</file>